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8F53F" w14:textId="1E655A57" w:rsidR="00185523" w:rsidRPr="004F002D" w:rsidRDefault="00185523" w:rsidP="004F002D">
      <w:pPr>
        <w:rPr>
          <w:b/>
          <w:bCs/>
        </w:rPr>
      </w:pPr>
      <w:bookmarkStart w:id="0" w:name="_GoBack"/>
      <w:bookmarkEnd w:id="0"/>
    </w:p>
    <w:p w14:paraId="31477706" w14:textId="1DADFC98" w:rsidR="00185523" w:rsidRPr="004F002D" w:rsidRDefault="00185523" w:rsidP="00A833BA">
      <w:pPr>
        <w:jc w:val="right"/>
        <w:rPr>
          <w:b/>
          <w:bCs/>
        </w:rPr>
      </w:pPr>
    </w:p>
    <w:p w14:paraId="36C01DC6" w14:textId="77777777" w:rsidR="00185523" w:rsidRPr="004F002D" w:rsidRDefault="00185523" w:rsidP="00A833BA">
      <w:pPr>
        <w:jc w:val="right"/>
        <w:rPr>
          <w:b/>
          <w:bCs/>
          <w:rtl/>
        </w:rPr>
      </w:pPr>
    </w:p>
    <w:tbl>
      <w:tblPr>
        <w:tblpPr w:leftFromText="180" w:rightFromText="180" w:vertAnchor="text" w:horzAnchor="margin" w:tblpXSpec="center" w:tblpY="1"/>
        <w:tblW w:w="9468" w:type="dxa"/>
        <w:tblLayout w:type="fixed"/>
        <w:tblLook w:val="0000" w:firstRow="0" w:lastRow="0" w:firstColumn="0" w:lastColumn="0" w:noHBand="0" w:noVBand="0"/>
      </w:tblPr>
      <w:tblGrid>
        <w:gridCol w:w="3215"/>
        <w:gridCol w:w="1613"/>
        <w:gridCol w:w="4640"/>
      </w:tblGrid>
      <w:tr w:rsidR="00185523" w:rsidRPr="004F002D" w14:paraId="40B16236" w14:textId="77777777" w:rsidTr="00616E2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3215" w:type="dxa"/>
          </w:tcPr>
          <w:p w14:paraId="181BD739" w14:textId="529898B2" w:rsidR="00185523" w:rsidRPr="004F002D" w:rsidRDefault="00185523" w:rsidP="00616E28">
            <w:pPr>
              <w:widowControl w:val="0"/>
              <w:jc w:val="center"/>
              <w:rPr>
                <w:b/>
                <w:bCs/>
                <w:rtl/>
              </w:rPr>
            </w:pPr>
            <w:r w:rsidRPr="004F002D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04D48EFA" wp14:editId="485DD3F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1371600" cy="46101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94000" contrast="10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002D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613" w:type="dxa"/>
          </w:tcPr>
          <w:p w14:paraId="7F1C702F" w14:textId="77777777" w:rsidR="00185523" w:rsidRPr="004F002D" w:rsidRDefault="00185523" w:rsidP="00616E28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640" w:type="dxa"/>
          </w:tcPr>
          <w:p w14:paraId="0108AA0C" w14:textId="77777777" w:rsidR="00185523" w:rsidRPr="004F002D" w:rsidRDefault="00185523" w:rsidP="00616E28">
            <w:pPr>
              <w:spacing w:after="40"/>
              <w:rPr>
                <w:b/>
                <w:bCs/>
                <w:sz w:val="32"/>
                <w:rtl/>
              </w:rPr>
            </w:pPr>
          </w:p>
          <w:p w14:paraId="44704249" w14:textId="77777777" w:rsidR="00185523" w:rsidRPr="004F002D" w:rsidRDefault="00185523" w:rsidP="00616E28">
            <w:pPr>
              <w:spacing w:after="40"/>
              <w:jc w:val="center"/>
              <w:rPr>
                <w:b/>
                <w:bCs/>
                <w:sz w:val="32"/>
                <w:rtl/>
              </w:rPr>
            </w:pPr>
            <w:r w:rsidRPr="004F002D">
              <w:rPr>
                <w:b/>
                <w:bCs/>
                <w:sz w:val="32"/>
                <w:rtl/>
              </w:rPr>
              <w:t>كلية التربية</w:t>
            </w:r>
          </w:p>
          <w:p w14:paraId="54E3C2B4" w14:textId="41255F1B" w:rsidR="00185523" w:rsidRPr="004F002D" w:rsidRDefault="00185523" w:rsidP="0058711F">
            <w:pPr>
              <w:spacing w:after="40"/>
              <w:jc w:val="center"/>
              <w:rPr>
                <w:b/>
                <w:bCs/>
                <w:sz w:val="32"/>
              </w:rPr>
            </w:pPr>
            <w:r w:rsidRPr="004F002D">
              <w:rPr>
                <w:b/>
                <w:bCs/>
                <w:sz w:val="32"/>
                <w:rtl/>
              </w:rPr>
              <w:t>قسم علم النفس التربوى</w:t>
            </w:r>
          </w:p>
        </w:tc>
      </w:tr>
    </w:tbl>
    <w:p w14:paraId="6A179095" w14:textId="599E932A" w:rsidR="00185523" w:rsidRPr="004F002D" w:rsidRDefault="00185523" w:rsidP="0058711F">
      <w:pPr>
        <w:widowControl w:val="0"/>
        <w:rPr>
          <w:rFonts w:ascii="Kufah" w:hAnsi="Kufah" w:cs="Arabic Transparent"/>
          <w:b/>
          <w:bCs/>
          <w:sz w:val="40"/>
          <w:szCs w:val="40"/>
          <w:rtl/>
        </w:rPr>
      </w:pPr>
      <w:r w:rsidRPr="004F002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97DBF2C" wp14:editId="58077C33">
            <wp:simplePos x="0" y="0"/>
            <wp:positionH relativeFrom="column">
              <wp:posOffset>4385945</wp:posOffset>
            </wp:positionH>
            <wp:positionV relativeFrom="paragraph">
              <wp:posOffset>-581025</wp:posOffset>
            </wp:positionV>
            <wp:extent cx="643255" cy="67945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9" t="15384" r="12479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16053" w14:textId="6DB2022D" w:rsidR="00185523" w:rsidRPr="004F002D" w:rsidRDefault="00E26181" w:rsidP="00185523">
      <w:pPr>
        <w:widowControl w:val="0"/>
        <w:ind w:left="206" w:hanging="360"/>
        <w:jc w:val="center"/>
        <w:rPr>
          <w:rFonts w:ascii="Kufah" w:hAnsi="Kufah" w:cs="Arabic Transparent"/>
          <w:b/>
          <w:bCs/>
          <w:sz w:val="38"/>
          <w:szCs w:val="38"/>
          <w:rtl/>
        </w:rPr>
      </w:pPr>
      <w:r w:rsidRPr="004F002D">
        <w:rPr>
          <w:rFonts w:ascii="Kufah" w:hAnsi="Kufah" w:cs="Arabic Transparent" w:hint="cs"/>
          <w:b/>
          <w:bCs/>
          <w:sz w:val="38"/>
          <w:szCs w:val="38"/>
          <w:rtl/>
        </w:rPr>
        <w:t>مستويات تجهيز المعلومات وعلاقتها بأسلوب التروى- الاندفاع</w:t>
      </w:r>
    </w:p>
    <w:p w14:paraId="5188FE75" w14:textId="4F7DA6B6" w:rsidR="00185523" w:rsidRPr="004F002D" w:rsidRDefault="00185523" w:rsidP="00185523">
      <w:pPr>
        <w:pStyle w:val="Heading3"/>
        <w:jc w:val="center"/>
        <w:rPr>
          <w:rFonts w:cs="Traditional Arabic"/>
          <w:sz w:val="28"/>
          <w:szCs w:val="32"/>
          <w:rtl/>
          <w:lang w:bidi="ar-SA"/>
        </w:rPr>
      </w:pPr>
      <w:r w:rsidRPr="004F002D">
        <w:rPr>
          <w:rFonts w:cs="Traditional Arabic"/>
          <w:sz w:val="28"/>
          <w:szCs w:val="32"/>
          <w:rtl/>
          <w:lang w:bidi="ar-SA"/>
        </w:rPr>
        <w:t xml:space="preserve">رسالة مقدمة للحصول على درجة </w:t>
      </w:r>
      <w:r w:rsidR="00184CAF" w:rsidRPr="004F002D">
        <w:rPr>
          <w:rFonts w:cs="Traditional Arabic" w:hint="cs"/>
          <w:sz w:val="28"/>
          <w:szCs w:val="32"/>
          <w:rtl/>
          <w:lang w:bidi="ar-SA"/>
        </w:rPr>
        <w:t>الماجستير</w:t>
      </w:r>
      <w:r w:rsidRPr="004F002D">
        <w:rPr>
          <w:rFonts w:cs="Traditional Arabic"/>
          <w:sz w:val="28"/>
          <w:szCs w:val="32"/>
          <w:rtl/>
          <w:lang w:bidi="ar-SA"/>
        </w:rPr>
        <w:t xml:space="preserve"> فى التربية</w:t>
      </w:r>
    </w:p>
    <w:p w14:paraId="0F96B216" w14:textId="77777777" w:rsidR="00185523" w:rsidRPr="004F002D" w:rsidRDefault="00185523" w:rsidP="00185523">
      <w:pPr>
        <w:jc w:val="center"/>
        <w:rPr>
          <w:rFonts w:ascii="Arial" w:hAnsi="Arial" w:cs="Traditional Arabic"/>
          <w:b/>
          <w:bCs/>
          <w:rtl/>
        </w:rPr>
      </w:pPr>
      <w:r w:rsidRPr="004F002D">
        <w:rPr>
          <w:rFonts w:ascii="Arial" w:hAnsi="Arial" w:cs="Traditional Arabic"/>
          <w:b/>
          <w:bCs/>
          <w:rtl/>
        </w:rPr>
        <w:t>تخصص علم نفس تربوى</w:t>
      </w:r>
    </w:p>
    <w:p w14:paraId="233AB8D5" w14:textId="77777777" w:rsidR="00185523" w:rsidRPr="004F002D" w:rsidRDefault="00185523" w:rsidP="00185523">
      <w:pPr>
        <w:pStyle w:val="Heading3"/>
        <w:jc w:val="center"/>
        <w:rPr>
          <w:rFonts w:cs="Traditional Arabic"/>
          <w:sz w:val="34"/>
          <w:szCs w:val="34"/>
          <w:rtl/>
        </w:rPr>
      </w:pPr>
      <w:r w:rsidRPr="004F002D">
        <w:rPr>
          <w:rFonts w:cs="Traditional Arabic"/>
          <w:sz w:val="34"/>
          <w:szCs w:val="34"/>
          <w:rtl/>
        </w:rPr>
        <w:t>إعداد:</w:t>
      </w:r>
    </w:p>
    <w:p w14:paraId="1ED177C2" w14:textId="77777777" w:rsidR="00185523" w:rsidRPr="004F002D" w:rsidRDefault="00185523" w:rsidP="00185523">
      <w:pPr>
        <w:pStyle w:val="Heading6"/>
        <w:keepNext/>
        <w:spacing w:before="0" w:after="0"/>
        <w:jc w:val="center"/>
        <w:rPr>
          <w:rFonts w:cs="Simplified Arabic"/>
          <w:sz w:val="34"/>
          <w:szCs w:val="34"/>
          <w:rtl/>
          <w:lang w:eastAsia="ar-SA" w:bidi="ar-SA"/>
        </w:rPr>
      </w:pPr>
      <w:r w:rsidRPr="004F002D">
        <w:rPr>
          <w:rFonts w:cs="Simplified Arabic"/>
          <w:sz w:val="34"/>
          <w:szCs w:val="34"/>
          <w:rtl/>
          <w:lang w:eastAsia="ar-SA" w:bidi="ar-SA"/>
        </w:rPr>
        <w:t>سحر محمود محمد عبد اللاه</w:t>
      </w:r>
    </w:p>
    <w:p w14:paraId="64EBFFAD" w14:textId="5EABF477" w:rsidR="00185523" w:rsidRPr="004F002D" w:rsidRDefault="00184CAF" w:rsidP="00185523">
      <w:pPr>
        <w:pStyle w:val="Heading2"/>
        <w:widowControl w:val="0"/>
        <w:spacing w:before="0" w:after="0"/>
        <w:jc w:val="center"/>
        <w:rPr>
          <w:rFonts w:cs="Simplified Arabic"/>
          <w:i w:val="0"/>
          <w:iCs w:val="0"/>
          <w:sz w:val="30"/>
          <w:szCs w:val="30"/>
          <w:rtl/>
          <w:lang w:eastAsia="en-US"/>
        </w:rPr>
      </w:pPr>
      <w:r w:rsidRPr="004F002D">
        <w:rPr>
          <w:rFonts w:cs="Simplified Arabic" w:hint="cs"/>
          <w:i w:val="0"/>
          <w:iCs w:val="0"/>
          <w:sz w:val="30"/>
          <w:szCs w:val="30"/>
          <w:rtl/>
          <w:lang w:eastAsia="en-US"/>
        </w:rPr>
        <w:t>معيد</w:t>
      </w:r>
      <w:r w:rsidR="00185523" w:rsidRPr="004F002D">
        <w:rPr>
          <w:rFonts w:cs="Simplified Arabic"/>
          <w:i w:val="0"/>
          <w:iCs w:val="0"/>
          <w:sz w:val="30"/>
          <w:szCs w:val="30"/>
          <w:rtl/>
          <w:lang w:eastAsia="en-US"/>
        </w:rPr>
        <w:t xml:space="preserve"> بقسم علم النفس التربوى</w:t>
      </w:r>
    </w:p>
    <w:p w14:paraId="4CBC8483" w14:textId="77777777" w:rsidR="00185523" w:rsidRPr="004F002D" w:rsidRDefault="00185523" w:rsidP="00185523">
      <w:pPr>
        <w:pStyle w:val="Heading2"/>
        <w:widowControl w:val="0"/>
        <w:spacing w:before="0" w:after="0"/>
        <w:jc w:val="center"/>
        <w:rPr>
          <w:rFonts w:cs="Simplified Arabic"/>
          <w:i w:val="0"/>
          <w:iCs w:val="0"/>
          <w:sz w:val="30"/>
          <w:szCs w:val="30"/>
          <w:rtl/>
          <w:lang w:eastAsia="en-US"/>
        </w:rPr>
      </w:pPr>
      <w:r w:rsidRPr="004F002D">
        <w:rPr>
          <w:rFonts w:cs="Simplified Arabic"/>
          <w:i w:val="0"/>
          <w:iCs w:val="0"/>
          <w:sz w:val="30"/>
          <w:szCs w:val="30"/>
          <w:rtl/>
          <w:lang w:eastAsia="en-US"/>
        </w:rPr>
        <w:t>كلية التربية بسوهاج</w:t>
      </w:r>
    </w:p>
    <w:p w14:paraId="7734684F" w14:textId="77777777" w:rsidR="00185523" w:rsidRPr="004F002D" w:rsidRDefault="00185523" w:rsidP="00185523">
      <w:pPr>
        <w:pStyle w:val="Heading3"/>
        <w:jc w:val="center"/>
        <w:rPr>
          <w:sz w:val="28"/>
          <w:rtl/>
        </w:rPr>
      </w:pPr>
      <w:r w:rsidRPr="004F002D">
        <w:rPr>
          <w:rFonts w:cs="DecoType Thuluth"/>
          <w:sz w:val="28"/>
          <w:szCs w:val="40"/>
          <w:rtl/>
        </w:rPr>
        <w:t>إشراف</w:t>
      </w:r>
    </w:p>
    <w:p w14:paraId="30928CEC" w14:textId="77777777" w:rsidR="00185523" w:rsidRPr="004F002D" w:rsidRDefault="00185523" w:rsidP="00185523">
      <w:pPr>
        <w:pStyle w:val="Heading6"/>
        <w:keepNext/>
        <w:spacing w:before="0" w:after="0"/>
        <w:jc w:val="center"/>
        <w:rPr>
          <w:rFonts w:cs="Simplified Arabic"/>
          <w:sz w:val="36"/>
          <w:szCs w:val="36"/>
          <w:rtl/>
          <w:lang w:eastAsia="ar-SA" w:bidi="ar-SA"/>
        </w:rPr>
      </w:pPr>
      <w:r w:rsidRPr="004F002D">
        <w:rPr>
          <w:rFonts w:cs="Simplified Arabic"/>
          <w:sz w:val="36"/>
          <w:szCs w:val="36"/>
          <w:rtl/>
          <w:lang w:eastAsia="ar-SA" w:bidi="ar-SA"/>
        </w:rPr>
        <w:t>أ. د/عواطف محمد محمد حسانين</w:t>
      </w:r>
    </w:p>
    <w:p w14:paraId="0134F4B5" w14:textId="77777777" w:rsidR="00185523" w:rsidRPr="004F002D" w:rsidRDefault="00185523" w:rsidP="00185523">
      <w:pPr>
        <w:pStyle w:val="Heading2"/>
        <w:widowControl w:val="0"/>
        <w:spacing w:before="0" w:after="0"/>
        <w:jc w:val="center"/>
        <w:rPr>
          <w:rFonts w:cs="Simplified Arabic"/>
          <w:i w:val="0"/>
          <w:iCs w:val="0"/>
          <w:sz w:val="32"/>
          <w:szCs w:val="32"/>
          <w:rtl/>
          <w:lang w:eastAsia="en-US"/>
        </w:rPr>
      </w:pPr>
      <w:r w:rsidRPr="004F002D">
        <w:rPr>
          <w:rFonts w:cs="Simplified Arabic"/>
          <w:i w:val="0"/>
          <w:iCs w:val="0"/>
          <w:sz w:val="32"/>
          <w:szCs w:val="32"/>
          <w:rtl/>
          <w:lang w:eastAsia="en-US"/>
        </w:rPr>
        <w:t>أستاذ ورئيس قسم علم النفس التربوى</w:t>
      </w:r>
    </w:p>
    <w:p w14:paraId="784F0756" w14:textId="29E56688" w:rsidR="00185523" w:rsidRPr="004F002D" w:rsidRDefault="00185523" w:rsidP="00185523">
      <w:pPr>
        <w:pStyle w:val="Heading2"/>
        <w:widowControl w:val="0"/>
        <w:spacing w:before="0" w:after="0"/>
        <w:jc w:val="center"/>
        <w:rPr>
          <w:rFonts w:cs="Simplified Arabic" w:hint="cs"/>
          <w:i w:val="0"/>
          <w:iCs w:val="0"/>
          <w:sz w:val="32"/>
          <w:szCs w:val="32"/>
          <w:rtl/>
          <w:lang w:eastAsia="en-US" w:bidi="ar-SA"/>
        </w:rPr>
      </w:pPr>
      <w:r w:rsidRPr="004F002D">
        <w:rPr>
          <w:rFonts w:cs="Simplified Arabic"/>
          <w:i w:val="0"/>
          <w:iCs w:val="0"/>
          <w:sz w:val="32"/>
          <w:szCs w:val="32"/>
          <w:rtl/>
          <w:lang w:eastAsia="en-US"/>
        </w:rPr>
        <w:t>كلية التربية بسوهاج</w:t>
      </w:r>
    </w:p>
    <w:tbl>
      <w:tblPr>
        <w:tblpPr w:leftFromText="180" w:rightFromText="180" w:vertAnchor="text" w:horzAnchor="margin" w:tblpXSpec="right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3740"/>
      </w:tblGrid>
      <w:tr w:rsidR="00185523" w:rsidRPr="004F002D" w14:paraId="198F9C04" w14:textId="77777777" w:rsidTr="00616E28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AD96D66" w14:textId="022A91A0" w:rsidR="00185523" w:rsidRPr="004F002D" w:rsidRDefault="00185523" w:rsidP="00616E28">
            <w:pPr>
              <w:pStyle w:val="Heading6"/>
              <w:keepNext/>
              <w:spacing w:before="0" w:after="0"/>
              <w:jc w:val="center"/>
              <w:rPr>
                <w:rFonts w:cs="Simplified Arabic"/>
                <w:sz w:val="36"/>
                <w:szCs w:val="36"/>
                <w:rtl/>
                <w:lang w:eastAsia="ar-SA" w:bidi="ar-SA"/>
              </w:rPr>
            </w:pPr>
            <w:r w:rsidRPr="004F002D">
              <w:rPr>
                <w:rFonts w:cs="Simplified Arabic"/>
                <w:sz w:val="36"/>
                <w:szCs w:val="36"/>
                <w:rtl/>
                <w:lang w:eastAsia="ar-SA" w:bidi="ar-SA"/>
              </w:rPr>
              <w:t xml:space="preserve">د / </w:t>
            </w:r>
            <w:r w:rsidR="0058711F" w:rsidRPr="004F002D">
              <w:rPr>
                <w:rFonts w:cs="Simplified Arabic" w:hint="cs"/>
                <w:sz w:val="36"/>
                <w:szCs w:val="36"/>
                <w:rtl/>
                <w:lang w:eastAsia="ar-SA" w:bidi="ar-SA"/>
              </w:rPr>
              <w:t>ناصر دسوقى محمد</w:t>
            </w:r>
          </w:p>
          <w:p w14:paraId="578F3DE4" w14:textId="77777777" w:rsidR="0058711F" w:rsidRPr="004F002D" w:rsidRDefault="0058711F" w:rsidP="00616E28">
            <w:pPr>
              <w:pStyle w:val="Heading2"/>
              <w:widowControl w:val="0"/>
              <w:spacing w:before="0" w:after="0"/>
              <w:jc w:val="center"/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</w:pPr>
            <w:r w:rsidRPr="004F002D">
              <w:rPr>
                <w:rFonts w:cs="Simplified Arabic" w:hint="cs"/>
                <w:i w:val="0"/>
                <w:iCs w:val="0"/>
                <w:sz w:val="36"/>
                <w:szCs w:val="36"/>
                <w:rtl/>
                <w:lang w:eastAsia="en-US"/>
              </w:rPr>
              <w:t>مدرس علم النفس</w:t>
            </w:r>
            <w:r w:rsidR="00185523" w:rsidRPr="004F002D"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  <w:t xml:space="preserve"> التربوى </w:t>
            </w:r>
          </w:p>
          <w:p w14:paraId="52469EF8" w14:textId="27FE0840" w:rsidR="00185523" w:rsidRPr="004F002D" w:rsidRDefault="00185523" w:rsidP="00616E28">
            <w:pPr>
              <w:pStyle w:val="Heading2"/>
              <w:widowControl w:val="0"/>
              <w:spacing w:before="0" w:after="0"/>
              <w:jc w:val="center"/>
              <w:rPr>
                <w:rFonts w:cs="Simplified Arabic"/>
                <w:i w:val="0"/>
                <w:iCs w:val="0"/>
                <w:sz w:val="36"/>
                <w:szCs w:val="36"/>
                <w:lang w:eastAsia="en-US"/>
              </w:rPr>
            </w:pPr>
            <w:r w:rsidRPr="004F002D"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  <w:t>كلية التربية بسوهاج</w:t>
            </w:r>
          </w:p>
        </w:tc>
        <w:tc>
          <w:tcPr>
            <w:tcW w:w="1260" w:type="dxa"/>
          </w:tcPr>
          <w:p w14:paraId="7A4D83C8" w14:textId="77777777" w:rsidR="00185523" w:rsidRPr="004F002D" w:rsidRDefault="00185523" w:rsidP="00616E28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40" w:type="dxa"/>
          </w:tcPr>
          <w:p w14:paraId="0AC57AE2" w14:textId="33DF00C6" w:rsidR="00185523" w:rsidRPr="004F002D" w:rsidRDefault="00185523" w:rsidP="00616E28">
            <w:pPr>
              <w:pStyle w:val="Heading6"/>
              <w:keepNext/>
              <w:spacing w:before="0" w:after="0"/>
              <w:jc w:val="center"/>
              <w:rPr>
                <w:rFonts w:cs="Simplified Arabic"/>
                <w:sz w:val="36"/>
                <w:szCs w:val="36"/>
                <w:rtl/>
                <w:lang w:eastAsia="ar-SA" w:bidi="ar-SA"/>
              </w:rPr>
            </w:pPr>
            <w:r w:rsidRPr="004F002D">
              <w:rPr>
                <w:rFonts w:cs="Simplified Arabic"/>
                <w:sz w:val="36"/>
                <w:szCs w:val="36"/>
                <w:rtl/>
                <w:lang w:eastAsia="ar-SA" w:bidi="ar-SA"/>
              </w:rPr>
              <w:t>د/ م</w:t>
            </w:r>
            <w:r w:rsidR="0058711F" w:rsidRPr="004F002D">
              <w:rPr>
                <w:rFonts w:cs="Simplified Arabic" w:hint="cs"/>
                <w:sz w:val="36"/>
                <w:szCs w:val="36"/>
                <w:rtl/>
                <w:lang w:eastAsia="ar-SA" w:bidi="ar-SA"/>
              </w:rPr>
              <w:t>حروس فرغلى</w:t>
            </w:r>
            <w:r w:rsidRPr="004F002D">
              <w:rPr>
                <w:rFonts w:cs="Simplified Arabic"/>
                <w:sz w:val="36"/>
                <w:szCs w:val="36"/>
                <w:rtl/>
                <w:lang w:eastAsia="ar-SA" w:bidi="ar-SA"/>
              </w:rPr>
              <w:t xml:space="preserve"> </w:t>
            </w:r>
            <w:r w:rsidR="0058711F" w:rsidRPr="004F002D">
              <w:rPr>
                <w:rFonts w:cs="Simplified Arabic" w:hint="cs"/>
                <w:sz w:val="36"/>
                <w:szCs w:val="36"/>
                <w:rtl/>
                <w:lang w:eastAsia="ar-SA" w:bidi="ar-SA"/>
              </w:rPr>
              <w:t>عبد الحليم</w:t>
            </w:r>
          </w:p>
          <w:p w14:paraId="5507E0E1" w14:textId="5B32A65F" w:rsidR="00185523" w:rsidRPr="004F002D" w:rsidRDefault="0058711F" w:rsidP="0058711F">
            <w:pPr>
              <w:pStyle w:val="Heading2"/>
              <w:widowControl w:val="0"/>
              <w:spacing w:before="0" w:after="0"/>
              <w:jc w:val="center"/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</w:pPr>
            <w:r w:rsidRPr="004F002D">
              <w:rPr>
                <w:rFonts w:cs="Simplified Arabic" w:hint="cs"/>
                <w:i w:val="0"/>
                <w:iCs w:val="0"/>
                <w:sz w:val="36"/>
                <w:szCs w:val="36"/>
                <w:rtl/>
                <w:lang w:eastAsia="en-US"/>
              </w:rPr>
              <w:t>مدرس علم النفس</w:t>
            </w:r>
            <w:r w:rsidRPr="004F002D"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  <w:t xml:space="preserve"> التربوى </w:t>
            </w:r>
          </w:p>
          <w:p w14:paraId="2A4AFB18" w14:textId="77777777" w:rsidR="00185523" w:rsidRPr="004F002D" w:rsidRDefault="00185523" w:rsidP="00616E28">
            <w:pPr>
              <w:pStyle w:val="Heading2"/>
              <w:widowControl w:val="0"/>
              <w:spacing w:before="0" w:after="0"/>
              <w:jc w:val="center"/>
              <w:rPr>
                <w:sz w:val="36"/>
                <w:szCs w:val="36"/>
              </w:rPr>
            </w:pPr>
            <w:r w:rsidRPr="004F002D">
              <w:rPr>
                <w:rFonts w:cs="Simplified Arabic"/>
                <w:i w:val="0"/>
                <w:iCs w:val="0"/>
                <w:sz w:val="36"/>
                <w:szCs w:val="36"/>
                <w:rtl/>
                <w:lang w:eastAsia="en-US"/>
              </w:rPr>
              <w:t>كلية التربية بسوهاج</w:t>
            </w:r>
          </w:p>
        </w:tc>
      </w:tr>
    </w:tbl>
    <w:p w14:paraId="35610631" w14:textId="52F85FD7" w:rsidR="00185523" w:rsidRPr="004F002D" w:rsidRDefault="00185523" w:rsidP="00185523">
      <w:pPr>
        <w:tabs>
          <w:tab w:val="left" w:pos="2446"/>
          <w:tab w:val="center" w:pos="4153"/>
        </w:tabs>
        <w:spacing w:before="120"/>
        <w:jc w:val="center"/>
        <w:rPr>
          <w:b/>
          <w:bCs/>
        </w:rPr>
      </w:pPr>
      <w:r w:rsidRPr="004F002D">
        <w:rPr>
          <w:b/>
          <w:bCs/>
          <w:color w:val="FFFFFF" w:themeColor="background1"/>
          <w:rtl/>
        </w:rPr>
        <w:t>2</w:t>
      </w:r>
      <w:r w:rsidRPr="004F002D">
        <w:rPr>
          <w:rFonts w:hint="cs"/>
          <w:b/>
          <w:bCs/>
          <w:rtl/>
        </w:rPr>
        <w:t>2006</w:t>
      </w:r>
    </w:p>
    <w:p w14:paraId="3BB9F090" w14:textId="353883D6" w:rsidR="00E26181" w:rsidRPr="004F002D" w:rsidRDefault="00E26181">
      <w:pPr>
        <w:rPr>
          <w:b/>
          <w:bCs/>
        </w:rPr>
      </w:pPr>
      <w:r w:rsidRPr="004F002D">
        <w:rPr>
          <w:b/>
          <w:bCs/>
        </w:rPr>
        <w:br w:type="page"/>
      </w:r>
    </w:p>
    <w:p w14:paraId="386C32BF" w14:textId="2151C3F7" w:rsidR="00704329" w:rsidRPr="004F002D" w:rsidRDefault="00704329" w:rsidP="00952A12">
      <w:pPr>
        <w:pStyle w:val="Heading1"/>
        <w:spacing w:beforeLines="80" w:before="192" w:line="420" w:lineRule="exact"/>
        <w:ind w:firstLine="576"/>
        <w:jc w:val="center"/>
        <w:rPr>
          <w:rFonts w:cs="Sahifa"/>
          <w:b/>
          <w:bCs/>
          <w:color w:val="auto"/>
          <w:sz w:val="36"/>
          <w:szCs w:val="36"/>
          <w:rtl/>
        </w:rPr>
      </w:pPr>
      <w:r w:rsidRPr="004F002D">
        <w:rPr>
          <w:rFonts w:cs="Sahifa"/>
          <w:b/>
          <w:bCs/>
          <w:color w:val="auto"/>
          <w:sz w:val="36"/>
          <w:szCs w:val="36"/>
          <w:rtl/>
        </w:rPr>
        <w:lastRenderedPageBreak/>
        <w:t>ملخص الدراسة</w:t>
      </w:r>
    </w:p>
    <w:p w14:paraId="58D79998" w14:textId="77777777" w:rsidR="00952A12" w:rsidRPr="004F002D" w:rsidRDefault="00952A12" w:rsidP="00952A12">
      <w:pPr>
        <w:rPr>
          <w:b/>
          <w:bCs/>
        </w:rPr>
      </w:pPr>
    </w:p>
    <w:p w14:paraId="7CCCD27A" w14:textId="7B39F9BC" w:rsidR="00295A69" w:rsidRPr="004F002D" w:rsidRDefault="00CA5DB5" w:rsidP="00704329">
      <w:pPr>
        <w:bidi/>
        <w:spacing w:beforeLines="60" w:before="144" w:after="120" w:line="440" w:lineRule="exact"/>
        <w:ind w:firstLine="576"/>
        <w:jc w:val="lowKashida"/>
        <w:rPr>
          <w:rFonts w:ascii="Times New Roman" w:eastAsia="Times New Roman" w:hAnsi="Times New Roman" w:cs="Traditional Arabic"/>
          <w:b/>
          <w:bCs/>
          <w:sz w:val="24"/>
          <w:szCs w:val="30"/>
          <w:lang w:eastAsia="ar-SA"/>
        </w:rPr>
      </w:pP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هدفت الدراسة إلى الوقوف على العلاقة الارتباطية بين </w:t>
      </w:r>
      <w:bookmarkStart w:id="1" w:name="_Hlk526281465"/>
      <w:bookmarkStart w:id="2" w:name="_Hlk526281642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الأسلوب المعرفى </w:t>
      </w:r>
      <w:bookmarkStart w:id="3" w:name="_Hlk526282018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(التروى- الاندفاع)</w:t>
      </w:r>
      <w:bookmarkEnd w:id="3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</w:t>
      </w:r>
      <w:bookmarkStart w:id="4" w:name="_Hlk526281541"/>
      <w:bookmarkEnd w:id="1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ومستويات تجهيز المعلومات (السطحى- المتوسط- العميق)</w:t>
      </w:r>
      <w:bookmarkEnd w:id="2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، </w:t>
      </w:r>
      <w:bookmarkEnd w:id="4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والتعرف على تأثير متغيرى الدراسة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الأسلوب المعرفى (التروى- الاندفاع)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والنوع (ذكر-أنثى) والتفاعل بينهما على الاداء فى </w:t>
      </w:r>
      <w:bookmarkStart w:id="5" w:name="_Hlk526282070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اختبار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مستويات تجهيز المعلومات (السطحى- المتوسط- العميق)</w:t>
      </w:r>
      <w:bookmarkStart w:id="6" w:name="_Hlk526281681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</w:t>
      </w:r>
      <w:bookmarkEnd w:id="5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لدى تلاميذ الصف الثانى الإعدادى</w:t>
      </w:r>
      <w:bookmarkEnd w:id="6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،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بالإضافة إلى الكشف عن مدى </w:t>
      </w:r>
      <w:bookmarkStart w:id="7" w:name="_Hlk526282685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اسهام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الأسلوب المعرفى (التروى- الاندفاع)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فى التنبؤ ب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مستويات تجهيز المعلومات (السطحى- المتوسط- العميق) لدى تلاميذ الصف الثانى الإعدادى</w:t>
      </w:r>
      <w:r w:rsidR="00295A69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. </w:t>
      </w:r>
      <w:bookmarkEnd w:id="7"/>
    </w:p>
    <w:p w14:paraId="69281597" w14:textId="3BCC186A" w:rsidR="00CA5DB5" w:rsidRPr="004F002D" w:rsidRDefault="00295A69" w:rsidP="00704329">
      <w:pPr>
        <w:bidi/>
        <w:spacing w:beforeLines="60" w:before="144" w:after="120" w:line="440" w:lineRule="exact"/>
        <w:ind w:firstLine="576"/>
        <w:jc w:val="lowKashida"/>
        <w:rPr>
          <w:b/>
          <w:bCs/>
          <w:rtl/>
        </w:rPr>
      </w:pP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وتكونت عينة الدراسة من 422 تلميذا وتلميذة (211تلميذا، 211 تلميذه) بالصف الثانى الإ</w:t>
      </w:r>
      <w:r w:rsidR="00F242DC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عدادى، تم اختيارهم عشوائيا من خمس مدارس إعدادية بمدينة سوهاج.</w:t>
      </w:r>
    </w:p>
    <w:p w14:paraId="70204106" w14:textId="6F34E064" w:rsidR="00F242DC" w:rsidRPr="004F002D" w:rsidRDefault="00F242DC" w:rsidP="00704329">
      <w:pPr>
        <w:bidi/>
        <w:spacing w:beforeLines="60" w:before="144" w:after="120" w:line="440" w:lineRule="exact"/>
        <w:ind w:firstLine="576"/>
        <w:jc w:val="lowKashida"/>
        <w:rPr>
          <w:rFonts w:hint="cs"/>
          <w:b/>
          <w:bCs/>
        </w:rPr>
      </w:pP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وتوصلت الدراسة إلى 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وجود علاقة ارتباطية موجبة</w:t>
      </w:r>
      <w:bookmarkStart w:id="8" w:name="_Hlk526282127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ذات دلالة احصائية عند مستوى (0.01 ) </w:t>
      </w:r>
      <w:bookmarkEnd w:id="8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بين درجات التلاميذ على مقياس 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(التروى- الاندفاع)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ودرجاتهم على 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اختبار مستويات تجهيز المعلومات (السطحى- المتوسط- العميق)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.</w:t>
      </w:r>
      <w:bookmarkStart w:id="9" w:name="_Hlk526282381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كما </w:t>
      </w:r>
      <w:bookmarkStart w:id="10" w:name="_Hlk526282248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توجد فروق </w:t>
      </w:r>
      <w:bookmarkStart w:id="11" w:name="_Hlk526282454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ذات دلالة احصائية </w:t>
      </w:r>
      <w:bookmarkEnd w:id="11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بين مجموعتى التلاميذ المتروين والمندفعين فى مستوى التجهيز السطحى </w:t>
      </w:r>
      <w:bookmarkEnd w:id="9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لصالح التلاميذ المندفعين</w:t>
      </w:r>
      <w:bookmarkEnd w:id="10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، كما 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توجد فروق ذات دلالة احصائية بين مجموعتى التلاميذ المتروين والمندفعين فى مستو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ي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ى التجهيز ال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متوسط والعميق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لصالح التلاميذ المتروين</w:t>
      </w:r>
      <w:r w:rsidR="00704329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.</w:t>
      </w:r>
      <w:r w:rsidR="00135514" w:rsidRPr="004F002D">
        <w:rPr>
          <w:rFonts w:hint="cs"/>
          <w:b/>
          <w:bCs/>
          <w:rtl/>
        </w:rPr>
        <w:t xml:space="preserve"> </w:t>
      </w:r>
    </w:p>
    <w:p w14:paraId="3CF54F82" w14:textId="5A4EE467" w:rsidR="00CA5DB5" w:rsidRPr="004F002D" w:rsidRDefault="00B217A5" w:rsidP="00704329">
      <w:pPr>
        <w:bidi/>
        <w:spacing w:beforeLines="60" w:before="144" w:after="120" w:line="440" w:lineRule="exact"/>
        <w:ind w:firstLine="576"/>
        <w:jc w:val="lowKashida"/>
        <w:rPr>
          <w:b/>
          <w:bCs/>
          <w:rtl/>
        </w:rPr>
      </w:pP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واظهرت النتائج عدم </w:t>
      </w:r>
      <w:bookmarkStart w:id="12" w:name="_Hlk526282582"/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وجو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د فروق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ذات دلالة احصائية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بين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الجنسين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فى مستو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ي</w:t>
      </w:r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ى التجهيز</w:t>
      </w:r>
      <w:bookmarkEnd w:id="12"/>
      <w:r w:rsidR="00135514"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السطحى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والعميق، بينما توجد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فروق ذات دلالة احصائية بين الجنسين فى مستو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ى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التجهيز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المتوسط لصالح الذكور.</w:t>
      </w:r>
    </w:p>
    <w:p w14:paraId="1F9D2EA5" w14:textId="11BAC422" w:rsidR="00B217A5" w:rsidRPr="004F002D" w:rsidRDefault="00B217A5" w:rsidP="00704329">
      <w:pPr>
        <w:bidi/>
        <w:spacing w:beforeLines="60" w:before="144" w:after="120" w:line="440" w:lineRule="exact"/>
        <w:ind w:firstLine="576"/>
        <w:jc w:val="lowKashida"/>
        <w:rPr>
          <w:rFonts w:ascii="Times New Roman" w:eastAsia="Times New Roman" w:hAnsi="Times New Roman" w:cs="Traditional Arabic"/>
          <w:b/>
          <w:bCs/>
          <w:sz w:val="24"/>
          <w:szCs w:val="30"/>
          <w:lang w:eastAsia="ar-SA"/>
        </w:rPr>
      </w:pP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وأوضحت النتائج أن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>الأسلوب المعرفى (التروى- الاندفاع)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يسهم </w:t>
      </w:r>
      <w:r w:rsidRPr="004F002D">
        <w:rPr>
          <w:rFonts w:ascii="Times New Roman" w:eastAsia="Times New Roman" w:hAnsi="Times New Roman" w:cs="Traditional Arabic" w:hint="cs"/>
          <w:b/>
          <w:bCs/>
          <w:sz w:val="24"/>
          <w:szCs w:val="30"/>
          <w:rtl/>
          <w:lang w:eastAsia="ar-SA"/>
        </w:rPr>
        <w:t xml:space="preserve"> فى التنبؤ بمستويات تجهيز المعلومات (السطحى- المتوسط- العميق) لدى تلاميذ الصف الثانى الإعدادى.</w:t>
      </w:r>
    </w:p>
    <w:p w14:paraId="6295C077" w14:textId="77777777" w:rsidR="00CA5DB5" w:rsidRPr="004F002D" w:rsidRDefault="00CA5DB5" w:rsidP="00704329">
      <w:pPr>
        <w:bidi/>
        <w:spacing w:beforeLines="60" w:before="144" w:after="120" w:line="440" w:lineRule="exact"/>
        <w:ind w:firstLine="576"/>
        <w:jc w:val="lowKashida"/>
        <w:rPr>
          <w:rFonts w:ascii="Times New Roman" w:eastAsia="Times New Roman" w:hAnsi="Times New Roman" w:cs="Traditional Arabic"/>
          <w:b/>
          <w:bCs/>
          <w:sz w:val="24"/>
          <w:szCs w:val="30"/>
          <w:lang w:eastAsia="ar-SA"/>
        </w:rPr>
      </w:pPr>
    </w:p>
    <w:p w14:paraId="44DFE1C0" w14:textId="77777777" w:rsidR="00CA5DB5" w:rsidRPr="004F002D" w:rsidRDefault="00CA5DB5" w:rsidP="00CA5DB5">
      <w:pPr>
        <w:jc w:val="right"/>
        <w:rPr>
          <w:b/>
          <w:bCs/>
        </w:rPr>
      </w:pPr>
    </w:p>
    <w:sectPr w:rsidR="00CA5DB5" w:rsidRPr="004F0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ufa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Thulut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hifa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47"/>
    <w:rsid w:val="00135514"/>
    <w:rsid w:val="00184CAF"/>
    <w:rsid w:val="00185523"/>
    <w:rsid w:val="00295A69"/>
    <w:rsid w:val="004F002D"/>
    <w:rsid w:val="00555347"/>
    <w:rsid w:val="0058711F"/>
    <w:rsid w:val="00704329"/>
    <w:rsid w:val="0074355C"/>
    <w:rsid w:val="007A2B26"/>
    <w:rsid w:val="00952A12"/>
    <w:rsid w:val="00A833BA"/>
    <w:rsid w:val="00B217A5"/>
    <w:rsid w:val="00CA5DB5"/>
    <w:rsid w:val="00E26181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7DBDE"/>
  <w15:chartTrackingRefBased/>
  <w15:docId w15:val="{1705BF18-AE1B-4722-ADEB-86B3DF2A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5523"/>
    <w:pPr>
      <w:keepNext/>
      <w:bidi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 w:bidi="ar-E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523"/>
    <w:pPr>
      <w:keepNext/>
      <w:bidi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 w:bidi="ar-E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5523"/>
    <w:pPr>
      <w:bidi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85523"/>
    <w:rPr>
      <w:rFonts w:ascii="Arial" w:eastAsia="SimSun" w:hAnsi="Arial" w:cs="Arial"/>
      <w:b/>
      <w:bCs/>
      <w:i/>
      <w:iCs/>
      <w:sz w:val="28"/>
      <w:szCs w:val="28"/>
      <w:lang w:eastAsia="zh-CN"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185523"/>
    <w:rPr>
      <w:rFonts w:ascii="Arial" w:eastAsia="SimSun" w:hAnsi="Arial" w:cs="Arial"/>
      <w:b/>
      <w:bCs/>
      <w:sz w:val="26"/>
      <w:szCs w:val="26"/>
      <w:lang w:eastAsia="zh-CN"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185523"/>
    <w:rPr>
      <w:rFonts w:ascii="Times New Roman" w:eastAsia="SimSun" w:hAnsi="Times New Roman" w:cs="Times New Roman"/>
      <w:b/>
      <w:bCs/>
      <w:lang w:eastAsia="zh-CN"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704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Dr.Sah</dc:creator>
  <cp:keywords/>
  <dc:description/>
  <cp:lastModifiedBy>Dr.Sah</cp:lastModifiedBy>
  <cp:revision>13</cp:revision>
  <dcterms:created xsi:type="dcterms:W3CDTF">2018-10-02T20:04:00Z</dcterms:created>
  <dcterms:modified xsi:type="dcterms:W3CDTF">2018-10-02T20:43:00Z</dcterms:modified>
</cp:coreProperties>
</file>